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>性能及参数：</w:t>
      </w:r>
    </w:p>
    <w:p>
      <w:pP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>12导联同步采集；</w:t>
      </w:r>
    </w:p>
    <w:p>
      <w:pP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>自动心电分析；</w:t>
      </w:r>
    </w:p>
    <w:p>
      <w:pP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>锂电池便携供电；</w:t>
      </w:r>
    </w:p>
    <w:p>
      <w:pP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</w:pPr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>抗干扰能力强；</w:t>
      </w:r>
    </w:p>
    <w:p>
      <w:r>
        <w:rPr>
          <w:rFonts w:hint="eastAsia" w:ascii="方正公文仿宋" w:hAnsi="方正公文仿宋" w:eastAsia="方正公文仿宋" w:cs="方正公文仿宋"/>
          <w:sz w:val="32"/>
          <w:szCs w:val="32"/>
          <w:lang w:val="en-US" w:eastAsia="zh-CN"/>
        </w:rPr>
        <w:t>床边可用，配套完整原厂配件及售后质保。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仿宋">
    <w:altName w:val="仿宋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A90AEA"/>
    <w:rsid w:val="6AD6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Office_11.8.2.12011_F1E327BC-269C-435d-A152-05C5408002CA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2026-08-27T01:57:00Z</dcterms:created>
  <dc:creator>Lenovo</dc:creator>
  <cp:lastModifiedBy>ᴴᴱᴸ </cp:lastModifiedBy>
  <dcterms:modified xsi:type="dcterms:W3CDTF">2026-08-27T02:49:58Z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2052-11.8.2.12011</vt:lpwstr>
  </property>
  <property fmtid="{D5CDD505-2E9C-101B-9397-08002B2CF9AE}" pid="3" name="ICV">
    <vt:lpwstr>518E46B01FB04A96BCD90D279195CFC2</vt:lpwstr>
  </property>
</Properties>
</file>